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0DB" w:rsidRPr="00C670DB" w:rsidRDefault="00C670DB" w:rsidP="00C670D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</w:pPr>
      <w:r w:rsidRPr="00C670DB"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  <w:t>Decreto 5449 - 04 de Novembro de 2016</w:t>
      </w:r>
    </w:p>
    <w:p w:rsidR="00C670DB" w:rsidRPr="00C670DB" w:rsidRDefault="00C670DB" w:rsidP="00C670D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670D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Publicado no </w:t>
      </w:r>
      <w:hyperlink r:id="rId4" w:history="1">
        <w:r w:rsidRPr="00C670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Diário Oficial nº. 9817</w:t>
        </w:r>
      </w:hyperlink>
      <w:r w:rsidRPr="00C670D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7 de Novembro de 2016 </w:t>
      </w:r>
    </w:p>
    <w:p w:rsidR="00C670DB" w:rsidRPr="00C670DB" w:rsidRDefault="00C670DB" w:rsidP="00C670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670D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Súmula:</w:t>
      </w:r>
      <w:r w:rsidRPr="00C670D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Cria a Rede Estadual de Direitos Animais - REDA, e dá outras providências.</w:t>
      </w:r>
      <w:r w:rsidRPr="00C670D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C670D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REPUBLICADO DIOE 9849 - 23/12/2016</w:t>
      </w:r>
    </w:p>
    <w:p w:rsidR="00C670DB" w:rsidRPr="00C670DB" w:rsidRDefault="00C670DB" w:rsidP="00C670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670DB">
        <w:rPr>
          <w:rFonts w:ascii="Times New Roman" w:eastAsia="Times New Roman" w:hAnsi="Times New Roman" w:cs="Times New Roman"/>
          <w:sz w:val="24"/>
          <w:szCs w:val="24"/>
          <w:lang w:eastAsia="pt-BR"/>
        </w:rPr>
        <w:t>O GOVERNADOR DO ESTADO DO PARANÁ, usando das atribuições que lhe confere o inciso V do art. 87, da Constituição Estadual e tendo em vista o contido no protocolado sob nº 14.124.463-9,</w:t>
      </w:r>
      <w:r w:rsidRPr="00C670D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C670D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C670D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C670D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C670D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DECRETA:</w:t>
      </w:r>
    </w:p>
    <w:p w:rsidR="00C670DB" w:rsidRPr="00C670DB" w:rsidRDefault="00C670DB" w:rsidP="00C670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670D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1.º</w:t>
      </w:r>
      <w:r w:rsidRPr="00C670D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Fica criada a Rede Estadual de Direitos Animais – REDA, responsável pela elaboração, implantação e acompanhamento da Política Estadual de Direitos Animais, instalada na Secretaria de Estado do Meio Ambiente e Recursos Hídricos - SEMA.</w:t>
      </w:r>
    </w:p>
    <w:p w:rsidR="00C670DB" w:rsidRPr="00C670DB" w:rsidRDefault="00C670DB" w:rsidP="00C670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670D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Parágrafo único.</w:t>
      </w:r>
      <w:r w:rsidRPr="00C670D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coordenação geral da REDA será exercida pela SEMA.</w:t>
      </w:r>
    </w:p>
    <w:p w:rsidR="00C670DB" w:rsidRPr="00C670DB" w:rsidRDefault="00C670DB" w:rsidP="00C670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670D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2.º</w:t>
      </w:r>
      <w:r w:rsidRPr="00C670D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REDA, como instância articuladora entre as instituições envolvidas na temática dos Direitos Animais, poderá promover ações integradas com instituições de ensino e pesquisa, entidades de representação profissional, organizações da sociedade civil, organizações privadas e demais instituições, quando necessário.</w:t>
      </w:r>
    </w:p>
    <w:p w:rsidR="00C670DB" w:rsidRPr="00C670DB" w:rsidRDefault="00C670DB" w:rsidP="00C670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670D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Parágrafo único.</w:t>
      </w:r>
      <w:r w:rsidRPr="00C670D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Para atender a demanda das diversas regiões do Estado, a REDA replicará sua estrutura em células regionais para os Escritórios Regionais da Secretaria de Estado do Meio Ambiente e Recursos Hídricos – SEMA, instalados nos seguintes municípios: Francisco Beltrão, Guarapuava, Ponta Grossa, Toledo, Maringá, Londrina e Curitiba.</w:t>
      </w:r>
    </w:p>
    <w:p w:rsidR="00C670DB" w:rsidRPr="00C670DB" w:rsidRDefault="00C670DB" w:rsidP="00C670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670D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3.º</w:t>
      </w:r>
      <w:r w:rsidRPr="00C670D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REDA será formada por:</w:t>
      </w:r>
    </w:p>
    <w:p w:rsidR="00C670DB" w:rsidRPr="00C670DB" w:rsidRDefault="00C670DB" w:rsidP="00C670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670D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 -</w:t>
      </w:r>
      <w:r w:rsidRPr="00C670D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Um órgão executor, governamental; e</w:t>
      </w:r>
    </w:p>
    <w:p w:rsidR="00C670DB" w:rsidRPr="00C670DB" w:rsidRDefault="00C670DB" w:rsidP="00C670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670D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II -</w:t>
      </w:r>
      <w:r w:rsidRPr="00C670D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Um órgão deliberativo, denominado Conselho Estadual de Direitos Animais – CEDA;</w:t>
      </w:r>
    </w:p>
    <w:p w:rsidR="00C670DB" w:rsidRPr="00C670DB" w:rsidRDefault="00C670DB" w:rsidP="00C670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670D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4.º</w:t>
      </w:r>
      <w:r w:rsidRPr="00C670D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 Órgão Executor da Política Estadual de Direitos Animais, será composto pelas seguintes instituições:</w:t>
      </w:r>
    </w:p>
    <w:p w:rsidR="00C670DB" w:rsidRPr="00C670DB" w:rsidRDefault="00C670DB" w:rsidP="00C670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670D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 -</w:t>
      </w:r>
      <w:r w:rsidRPr="00C670D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Secretaria de Estado da Agricultura e do Abastecimento – SEAB;</w:t>
      </w:r>
    </w:p>
    <w:p w:rsidR="00C670DB" w:rsidRPr="00C670DB" w:rsidRDefault="00C670DB" w:rsidP="00C670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670D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II -</w:t>
      </w:r>
      <w:r w:rsidRPr="00C670D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Secretaria de Estado da Ciência, Tecnologia e Ensino Superior – SETI;</w:t>
      </w:r>
    </w:p>
    <w:p w:rsidR="00C670DB" w:rsidRPr="00C670DB" w:rsidRDefault="00C670DB" w:rsidP="00C670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670D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III -</w:t>
      </w:r>
      <w:r w:rsidRPr="00C670D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Secretaria de Estado da Comunicação Social – SECS;</w:t>
      </w:r>
    </w:p>
    <w:p w:rsidR="00C670DB" w:rsidRPr="00C670DB" w:rsidRDefault="00C670DB" w:rsidP="00C670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670D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lastRenderedPageBreak/>
        <w:t>IV -</w:t>
      </w:r>
      <w:r w:rsidRPr="00C670D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Secretaria de Estado da Cultura – SEEC;</w:t>
      </w:r>
    </w:p>
    <w:p w:rsidR="00C670DB" w:rsidRPr="00C670DB" w:rsidRDefault="00C670DB" w:rsidP="00C670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670D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V -</w:t>
      </w:r>
      <w:r w:rsidRPr="00C670D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Secretaria de Estado do Desenvolvimento Urbano -SEDU;</w:t>
      </w:r>
    </w:p>
    <w:p w:rsidR="00C670DB" w:rsidRPr="00C670DB" w:rsidRDefault="00C670DB" w:rsidP="00C670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670D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VI -</w:t>
      </w:r>
      <w:r w:rsidRPr="00C670D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Secretaria de Estado da Educação – SEED;</w:t>
      </w:r>
    </w:p>
    <w:p w:rsidR="00C670DB" w:rsidRPr="00C670DB" w:rsidRDefault="00C670DB" w:rsidP="00C670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670D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VII -</w:t>
      </w:r>
      <w:r w:rsidRPr="00C670D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Secretaria de Estado do Meio Ambiente e Recursos Hídricos – SEMA;</w:t>
      </w:r>
    </w:p>
    <w:p w:rsidR="00C670DB" w:rsidRPr="00C670DB" w:rsidRDefault="00C670DB" w:rsidP="00C670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670D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VIII -</w:t>
      </w:r>
      <w:r w:rsidRPr="00C670D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Secretaria de Estado do Planejamento e Coordenação Geral – SEPL;</w:t>
      </w:r>
    </w:p>
    <w:p w:rsidR="00C670DB" w:rsidRPr="00C670DB" w:rsidRDefault="00C670DB" w:rsidP="00C670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670D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IX -</w:t>
      </w:r>
      <w:r w:rsidRPr="00C670D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Secretaria de Estado da Saúde – SESA;</w:t>
      </w:r>
    </w:p>
    <w:p w:rsidR="00C670DB" w:rsidRPr="00C670DB" w:rsidRDefault="00C670DB" w:rsidP="00C670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670D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X -</w:t>
      </w:r>
      <w:r w:rsidRPr="00C670D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Secretaria de Estado da Segurança Pública – SESP;</w:t>
      </w:r>
    </w:p>
    <w:p w:rsidR="00C670DB" w:rsidRPr="00C670DB" w:rsidRDefault="00C670DB" w:rsidP="00C670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670D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XI -</w:t>
      </w:r>
      <w:r w:rsidRPr="00C670D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Companhia Paranaense de Energia – COPEL;</w:t>
      </w:r>
    </w:p>
    <w:p w:rsidR="00C670DB" w:rsidRPr="00C670DB" w:rsidRDefault="00C670DB" w:rsidP="00C670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670D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XII -</w:t>
      </w:r>
      <w:r w:rsidRPr="00C670D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Companhia de Saneamento do Paraná – SANEPAR;</w:t>
      </w:r>
    </w:p>
    <w:p w:rsidR="00C670DB" w:rsidRPr="00C670DB" w:rsidRDefault="00C670DB" w:rsidP="00C670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670D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XIII -</w:t>
      </w:r>
      <w:r w:rsidRPr="00C670D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Departamento de Trânsito do Paraná – DETRAN;</w:t>
      </w:r>
    </w:p>
    <w:p w:rsidR="00C670DB" w:rsidRPr="00C670DB" w:rsidRDefault="00C670DB" w:rsidP="00C670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670D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XIV -</w:t>
      </w:r>
      <w:r w:rsidRPr="00C670D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Instituto Ambiental do Paraná – IAP.</w:t>
      </w:r>
    </w:p>
    <w:p w:rsidR="00C670DB" w:rsidRPr="00C670DB" w:rsidRDefault="00C670DB" w:rsidP="00C670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670D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Parágrafo único.</w:t>
      </w:r>
      <w:r w:rsidRPr="00C670D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As atribuições, estrutura, organização e funcionamento do Órgão Executor serão estabelecidas através de Resolução Conjunta.</w:t>
      </w:r>
    </w:p>
    <w:p w:rsidR="00C670DB" w:rsidRPr="00C670DB" w:rsidRDefault="00C670DB" w:rsidP="00C670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670D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5.º</w:t>
      </w:r>
      <w:r w:rsidRPr="00C670D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 Conselho Estadual de Direitos Animais – CEDA, é órgão colegiado, de caráter permanente, consultivo e deliberativo da Política Estadual de Direitos Animais, no âmbito do Estado do Paraná.</w:t>
      </w:r>
    </w:p>
    <w:p w:rsidR="00C670DB" w:rsidRPr="00C670DB" w:rsidRDefault="00C670DB" w:rsidP="00C670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670D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§ 1.º</w:t>
      </w:r>
      <w:r w:rsidRPr="00C670D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estrutura, organização e funcionamento do CEDA serão estabelecidos em Regimento Interno.</w:t>
      </w:r>
    </w:p>
    <w:p w:rsidR="00C670DB" w:rsidRPr="00C670DB" w:rsidRDefault="00C670DB" w:rsidP="00C670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670D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§ 2.º</w:t>
      </w:r>
      <w:r w:rsidRPr="00C670D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 CEDA reunir-se-á, ordinariamente, a cada 03 (três) meses, com calendário estabelecido no início de cada gestão, e, extraordinariamente, quando se fizer necessário.</w:t>
      </w:r>
    </w:p>
    <w:p w:rsidR="00C670DB" w:rsidRPr="00C670DB" w:rsidRDefault="00C670DB" w:rsidP="00C670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670D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§ 3.º</w:t>
      </w:r>
      <w:r w:rsidRPr="00C670D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 CEDA será composto por:</w:t>
      </w:r>
    </w:p>
    <w:p w:rsidR="00C670DB" w:rsidRPr="00C670DB" w:rsidRDefault="00C670DB" w:rsidP="00C670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670D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 -</w:t>
      </w:r>
      <w:r w:rsidRPr="00C670D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01 representante da Secretaria de Estado da Agricultura e do Abastecimento;</w:t>
      </w:r>
    </w:p>
    <w:p w:rsidR="00C670DB" w:rsidRPr="00C670DB" w:rsidRDefault="00C670DB" w:rsidP="00C670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670D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II -</w:t>
      </w:r>
      <w:r w:rsidRPr="00C670D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01 representante da Secretaria de Estado da Ciência, Tecnologia e Ensino Superior;</w:t>
      </w:r>
    </w:p>
    <w:p w:rsidR="00C670DB" w:rsidRPr="00C670DB" w:rsidRDefault="00C670DB" w:rsidP="00C670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670D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III -</w:t>
      </w:r>
      <w:r w:rsidRPr="00C670D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01 representante da Secretaria de Estado da Comunicação Social;</w:t>
      </w:r>
    </w:p>
    <w:p w:rsidR="00C670DB" w:rsidRPr="00C670DB" w:rsidRDefault="00C670DB" w:rsidP="00C670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670D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IV -</w:t>
      </w:r>
      <w:r w:rsidRPr="00C670D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01 representante da Secretaria de Estado da Cultura;</w:t>
      </w:r>
    </w:p>
    <w:p w:rsidR="00C670DB" w:rsidRPr="00C670DB" w:rsidRDefault="00C670DB" w:rsidP="00C670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670D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V -</w:t>
      </w:r>
      <w:r w:rsidRPr="00C670D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01 representante da Secretaria de Estado do Desenvolvimento Urbano;</w:t>
      </w:r>
    </w:p>
    <w:p w:rsidR="00C670DB" w:rsidRPr="00C670DB" w:rsidRDefault="00C670DB" w:rsidP="00C670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670D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VI -</w:t>
      </w:r>
      <w:r w:rsidRPr="00C670D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01 representante da Secretaria de Estado da Educação;</w:t>
      </w:r>
    </w:p>
    <w:p w:rsidR="00C670DB" w:rsidRPr="00C670DB" w:rsidRDefault="00C670DB" w:rsidP="00C670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670D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lastRenderedPageBreak/>
        <w:t>VII -</w:t>
      </w:r>
      <w:r w:rsidRPr="00C670D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01 representante da Secretaria de Estado do Meio Ambiente e Recursos Hídricos;</w:t>
      </w:r>
    </w:p>
    <w:p w:rsidR="00C670DB" w:rsidRPr="00C670DB" w:rsidRDefault="00C670DB" w:rsidP="00C670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670D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VIII -</w:t>
      </w:r>
      <w:r w:rsidRPr="00C670D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01 representante da Secretaria de Estado do Planejamento e Coordenação Geral;</w:t>
      </w:r>
    </w:p>
    <w:p w:rsidR="00C670DB" w:rsidRPr="00C670DB" w:rsidRDefault="00C670DB" w:rsidP="00C670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670D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IX -</w:t>
      </w:r>
      <w:r w:rsidRPr="00C670D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01 representante da Secretaria de Estado da Saúde;</w:t>
      </w:r>
    </w:p>
    <w:p w:rsidR="00C670DB" w:rsidRPr="00C670DB" w:rsidRDefault="00C670DB" w:rsidP="00C670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670D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X -</w:t>
      </w:r>
      <w:r w:rsidRPr="00C670D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01 representante da Secretaria de Estado da Segurança Pública e Administração Penitenciária;</w:t>
      </w:r>
    </w:p>
    <w:p w:rsidR="00C670DB" w:rsidRPr="00C670DB" w:rsidRDefault="00C670DB" w:rsidP="00C670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670D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XI -</w:t>
      </w:r>
      <w:r w:rsidRPr="00C670D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01 representante do Instituto Ambiental do Paraná;</w:t>
      </w:r>
    </w:p>
    <w:p w:rsidR="00C670DB" w:rsidRPr="00C670DB" w:rsidRDefault="00C670DB" w:rsidP="00C670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670D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XII -</w:t>
      </w:r>
      <w:r w:rsidRPr="00C670D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01 representante de cada Escritório Regional da SEMA e 02 representantes pelo Escritório Regional da SEMA em Curitiba, estes representando Região Metropolitana e Litoral;</w:t>
      </w:r>
    </w:p>
    <w:p w:rsidR="00C670DB" w:rsidRPr="00C670DB" w:rsidRDefault="00C670DB" w:rsidP="00C670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670D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XIII -</w:t>
      </w:r>
      <w:r w:rsidRPr="00C670D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01 representante do Instituto Brasileiro do Meio Ambiente e dos Recursos Naturais Renováveis no Paraná – IBAMA</w:t>
      </w:r>
    </w:p>
    <w:p w:rsidR="00C670DB" w:rsidRPr="00C670DB" w:rsidRDefault="00C670DB" w:rsidP="00C670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670D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XIV -</w:t>
      </w:r>
      <w:r w:rsidRPr="00C670D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01 representante da Associação dos Municípios do Paraná – AMP;</w:t>
      </w:r>
    </w:p>
    <w:p w:rsidR="00C670DB" w:rsidRPr="00C670DB" w:rsidRDefault="00C670DB" w:rsidP="00C670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670D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XV -</w:t>
      </w:r>
      <w:r w:rsidRPr="00C670D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01 representante do Conselho Regional de Medicina Veterinária;</w:t>
      </w:r>
    </w:p>
    <w:p w:rsidR="00C670DB" w:rsidRPr="00C670DB" w:rsidRDefault="00C670DB" w:rsidP="00C670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670D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XVI -</w:t>
      </w:r>
      <w:r w:rsidRPr="00C670D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01 representante do Conselho Regional de Biologia;</w:t>
      </w:r>
    </w:p>
    <w:p w:rsidR="00C670DB" w:rsidRPr="00C670DB" w:rsidRDefault="00C670DB" w:rsidP="00C670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670D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XVII -</w:t>
      </w:r>
      <w:r w:rsidRPr="00C670D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01 representante da Ordem dos Advogados do Brasil-OAB/PR.;</w:t>
      </w:r>
    </w:p>
    <w:p w:rsidR="00C670DB" w:rsidRPr="00C670DB" w:rsidRDefault="00C670DB" w:rsidP="00C670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670D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XVIII -</w:t>
      </w:r>
      <w:r w:rsidRPr="00C670D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08 representantes do terceiro setor, na defesa dos Direitos dos Animais no Estado do Paraná, geograficamente representados pelos Escritórios Regionais da Secretaria de Estado do Meio Ambiente e Recursos Hídricos – SEMA em Francisco Beltrão, Guarapuava, Ponta Grossa, Toledo, Maringá, Londrina e Curitiba, sendo a sede de Curitiba representado por uma OSC da Região Metropolitana de Curitiba e uma no litoral.</w:t>
      </w:r>
    </w:p>
    <w:p w:rsidR="00C670DB" w:rsidRPr="00C670DB" w:rsidRDefault="00C670DB" w:rsidP="00C670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670D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§ 4.º</w:t>
      </w:r>
      <w:r w:rsidRPr="00C670D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Os representantes de que tratam os incisos de</w:t>
      </w:r>
      <w:r w:rsidRPr="00C670D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I</w:t>
      </w:r>
      <w:r w:rsidRPr="00C670D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</w:t>
      </w:r>
      <w:r w:rsidRPr="00C670D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XVII</w:t>
      </w:r>
      <w:r w:rsidRPr="00C670D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 § 3º deste artigo serão designados por seus órgãos de origem e indicados, por ofício, ao Secretário de Estado do Meio Ambiente e Recursos Hídricos.</w:t>
      </w:r>
    </w:p>
    <w:p w:rsidR="00C670DB" w:rsidRPr="00C670DB" w:rsidRDefault="00C670DB" w:rsidP="00C670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670D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§ 5.º</w:t>
      </w:r>
      <w:r w:rsidRPr="00C670D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Os representantes de que trata o inciso XVIII do § 3º deste artigo serão escolhidos pelos seguintes critérios:</w:t>
      </w:r>
    </w:p>
    <w:p w:rsidR="00C670DB" w:rsidRPr="00C670DB" w:rsidRDefault="00C670DB" w:rsidP="00C670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670D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 -</w:t>
      </w:r>
      <w:r w:rsidRPr="00C670D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Manifestar-se interesse oficialmente;</w:t>
      </w:r>
    </w:p>
    <w:p w:rsidR="00C670DB" w:rsidRPr="00C670DB" w:rsidRDefault="00C670DB" w:rsidP="00C670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670D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II -</w:t>
      </w:r>
      <w:r w:rsidRPr="00C670D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Ter mais de dois anos de ações comprovadas;</w:t>
      </w:r>
    </w:p>
    <w:p w:rsidR="00C670DB" w:rsidRPr="00C670DB" w:rsidRDefault="00C670DB" w:rsidP="00C670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670D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III -</w:t>
      </w:r>
      <w:r w:rsidRPr="00C670D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Se o número de candidatos por critérios positivos for igual, será realizado sorteio;</w:t>
      </w:r>
    </w:p>
    <w:p w:rsidR="00C670DB" w:rsidRPr="00C670DB" w:rsidRDefault="00C670DB" w:rsidP="00C670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670D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§ 6.º</w:t>
      </w:r>
      <w:r w:rsidRPr="00C670D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 mandato dos conselheiros será de 02 (dois) anos, podendo haver recondução a critério da instituição ou segmento de origem.</w:t>
      </w:r>
    </w:p>
    <w:p w:rsidR="00C670DB" w:rsidRPr="00C670DB" w:rsidRDefault="00C670DB" w:rsidP="00C670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670D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lastRenderedPageBreak/>
        <w:t>§ 7.º</w:t>
      </w:r>
      <w:r w:rsidRPr="00C670D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 CEDA terá como Presidente o Secretário de Estado do Meio Ambiente e Recursos Hídricos, sendo o Vice-Presidente escolhido por votação entre seus membros, que representará o Presidente em suas ausências e impedimentos.</w:t>
      </w:r>
    </w:p>
    <w:p w:rsidR="00C670DB" w:rsidRPr="00C670DB" w:rsidRDefault="00C670DB" w:rsidP="00C670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670D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§ 8.º</w:t>
      </w:r>
      <w:r w:rsidRPr="00C670D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As deliberações do CEDA serão consubstanciadas em resoluções que serão assinadas pelo Presidente.</w:t>
      </w:r>
    </w:p>
    <w:p w:rsidR="00C670DB" w:rsidRPr="00C670DB" w:rsidRDefault="00C670DB" w:rsidP="00C670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670D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6.º</w:t>
      </w:r>
      <w:r w:rsidRPr="00C670D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Serão realizados pelo CEDA Fóruns Regionais a cada 06 (seis) meses e 01 (um) Fórum Estadual .</w:t>
      </w:r>
    </w:p>
    <w:p w:rsidR="00C670DB" w:rsidRPr="00C670DB" w:rsidRDefault="00C670DB" w:rsidP="00C670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670D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Parágrafo único.</w:t>
      </w:r>
      <w:r w:rsidRPr="00C670D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Os critérios de planejamento e organização dos Fóruns Regionais e Fórum Estadual serão estabelecidos no Regimento Interno do CEDA.</w:t>
      </w:r>
    </w:p>
    <w:p w:rsidR="00C670DB" w:rsidRPr="00C670DB" w:rsidRDefault="00C670DB" w:rsidP="00C670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670D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7.º</w:t>
      </w:r>
      <w:r w:rsidRPr="00C670D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Todos os atos praticados na vigência do Decreto nº 10557/2014, ficam convalidados perante a edição desta nova norma.</w:t>
      </w:r>
    </w:p>
    <w:p w:rsidR="00C670DB" w:rsidRPr="00C670DB" w:rsidRDefault="00C670DB" w:rsidP="00C670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670D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8.º</w:t>
      </w:r>
      <w:r w:rsidRPr="00C670D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Este Decreto entra em vigor na data de sua publicação, ficando revogado o Decreto nº 10557 de 01 de abril de 2014</w:t>
      </w:r>
    </w:p>
    <w:p w:rsidR="00C670DB" w:rsidRPr="00C670DB" w:rsidRDefault="00C670DB" w:rsidP="00C670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670DB">
        <w:rPr>
          <w:rFonts w:ascii="Times New Roman" w:eastAsia="Times New Roman" w:hAnsi="Times New Roman" w:cs="Times New Roman"/>
          <w:sz w:val="24"/>
          <w:szCs w:val="24"/>
          <w:lang w:eastAsia="pt-BR"/>
        </w:rPr>
        <w:t>Curitiba, em 04 de novembro de 2016, 195º da Independência e 128º da República.</w:t>
      </w:r>
    </w:p>
    <w:p w:rsidR="00C670DB" w:rsidRPr="00C670DB" w:rsidRDefault="00C670DB" w:rsidP="00C670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670DB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C670DB" w:rsidRPr="00C670DB" w:rsidRDefault="00C670DB" w:rsidP="00C670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670DB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Carlos Alberto </w:t>
      </w:r>
      <w:proofErr w:type="spellStart"/>
      <w:r w:rsidRPr="00C670DB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Richa</w:t>
      </w:r>
      <w:proofErr w:type="spellEnd"/>
      <w:r w:rsidRPr="00C670DB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 </w:t>
      </w:r>
      <w:r w:rsidRPr="00C670DB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br/>
        <w:t>Governador do Estado</w:t>
      </w:r>
    </w:p>
    <w:p w:rsidR="00C670DB" w:rsidRPr="00C670DB" w:rsidRDefault="00C670DB" w:rsidP="00C670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670DB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Valdir Luiz </w:t>
      </w:r>
      <w:proofErr w:type="spellStart"/>
      <w:r w:rsidRPr="00C670DB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Rossoni</w:t>
      </w:r>
      <w:proofErr w:type="spellEnd"/>
      <w:r w:rsidRPr="00C670DB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 </w:t>
      </w:r>
      <w:r w:rsidRPr="00C670DB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br/>
        <w:t>Chefe da Casa Civil</w:t>
      </w:r>
    </w:p>
    <w:p w:rsidR="00C670DB" w:rsidRPr="00C670DB" w:rsidRDefault="00C670DB" w:rsidP="00C670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670DB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Antonio Carlos Bonetti </w:t>
      </w:r>
      <w:r w:rsidRPr="00C670DB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br/>
        <w:t>Secretário de Estado do Meio Ambiente e Recursos Hídricos</w:t>
      </w:r>
    </w:p>
    <w:p w:rsidR="00C670DB" w:rsidRPr="00C670DB" w:rsidRDefault="00C670DB" w:rsidP="00C670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670DB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C670DB" w:rsidRPr="00C670DB" w:rsidRDefault="00C670DB" w:rsidP="00C670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670D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(Reproduzido por ter sido publicado com Incorreção) - no </w:t>
      </w:r>
      <w:proofErr w:type="spellStart"/>
      <w:r w:rsidRPr="00C670DB">
        <w:rPr>
          <w:rFonts w:ascii="Times New Roman" w:eastAsia="Times New Roman" w:hAnsi="Times New Roman" w:cs="Times New Roman"/>
          <w:sz w:val="24"/>
          <w:szCs w:val="24"/>
          <w:lang w:eastAsia="pt-BR"/>
        </w:rPr>
        <w:t>art</w:t>
      </w:r>
      <w:proofErr w:type="spellEnd"/>
      <w:r w:rsidRPr="00C670D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7.º o Decreto de referência é nº 10557/2014 -</w:t>
      </w:r>
    </w:p>
    <w:p w:rsidR="005F64E5" w:rsidRDefault="005F64E5"/>
    <w:sectPr w:rsidR="005F64E5" w:rsidSect="005F64E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670DB"/>
    <w:rsid w:val="005F64E5"/>
    <w:rsid w:val="00C67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4E5"/>
  </w:style>
  <w:style w:type="paragraph" w:styleId="Ttulo3">
    <w:name w:val="heading 3"/>
    <w:basedOn w:val="Normal"/>
    <w:link w:val="Ttulo3Char"/>
    <w:uiPriority w:val="9"/>
    <w:qFormat/>
    <w:rsid w:val="00C670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C670DB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C670D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67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670D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4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javascript:void(0);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1051</Words>
  <Characters>5680</Characters>
  <Application>Microsoft Office Word</Application>
  <DocSecurity>0</DocSecurity>
  <Lines>47</Lines>
  <Paragraphs>13</Paragraphs>
  <ScaleCrop>false</ScaleCrop>
  <Company>Microsoft</Company>
  <LinksUpToDate>false</LinksUpToDate>
  <CharactersWithSpaces>6718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rosanagnipper</dc:creator>
  <cp:lastModifiedBy>rosanagnipper</cp:lastModifiedBy>
  <cp:revision>1</cp:revision>
  <dcterms:created xsi:type="dcterms:W3CDTF">2017-02-06T14:51:00Z</dcterms:created>
  <dcterms:modified xsi:type="dcterms:W3CDTF">2017-02-06T14:51:00Z</dcterms:modified>
</cp:coreProperties>
</file>